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720"/>
        <w:tblW w:w="10173" w:type="dxa"/>
        <w:tblLook w:val="04A0" w:firstRow="1" w:lastRow="0" w:firstColumn="1" w:lastColumn="0" w:noHBand="0" w:noVBand="1"/>
      </w:tblPr>
      <w:tblGrid>
        <w:gridCol w:w="1200"/>
        <w:gridCol w:w="8973"/>
      </w:tblGrid>
      <w:tr w:rsidR="00D96230" w:rsidRPr="00377F7D" w14:paraId="32B86954" w14:textId="77777777" w:rsidTr="00062081">
        <w:trPr>
          <w:trHeight w:val="20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0FEB7" w14:textId="368C3079" w:rsidR="00D96230" w:rsidRPr="00377F7D" w:rsidRDefault="00D96230" w:rsidP="00377F7D">
            <w:pPr>
              <w:widowControl/>
              <w:jc w:val="center"/>
              <w:rPr>
                <w:rFonts w:ascii="幼圆" w:eastAsia="幼圆" w:hAnsi="Calibri" w:cs="Calibri"/>
                <w:color w:val="000000"/>
                <w:kern w:val="0"/>
                <w:sz w:val="32"/>
                <w:szCs w:val="32"/>
              </w:rPr>
            </w:pPr>
          </w:p>
        </w:tc>
      </w:tr>
      <w:tr w:rsidR="00D96230" w:rsidRPr="00062081" w14:paraId="7CC7BA8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AD93DB" w14:textId="77777777" w:rsidR="00D96230" w:rsidRPr="00062081" w:rsidRDefault="00D96230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0E1852" w14:textId="77777777" w:rsidR="00D96230" w:rsidRPr="00062081" w:rsidRDefault="00D96230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                货物需求一览表及技术规格</w:t>
            </w:r>
          </w:p>
        </w:tc>
      </w:tr>
      <w:tr w:rsidR="00D96230" w:rsidRPr="00062081" w14:paraId="499AD41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4AFA53" w14:textId="4B12D53B" w:rsidR="00D96230" w:rsidRPr="00062081" w:rsidRDefault="00062081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2079C" w14:textId="19DAAE2E" w:rsidR="00D96230" w:rsidRPr="00062081" w:rsidRDefault="0076505A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高端心脏</w:t>
            </w:r>
            <w:r w:rsidR="00D96230"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彩色多普勒超声波诊断仪</w:t>
            </w:r>
          </w:p>
        </w:tc>
      </w:tr>
      <w:tr w:rsidR="00D96230" w:rsidRPr="00062081" w14:paraId="7F285A7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88B31" w14:textId="6C185251" w:rsidR="00D96230" w:rsidRPr="00062081" w:rsidRDefault="00062081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0C026" w14:textId="15201F3E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 w:rsidR="00215744" w:rsidRPr="00062081" w14:paraId="6F14A5F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3F102" w14:textId="2FBC2F6E" w:rsidR="00215744" w:rsidRPr="00062081" w:rsidRDefault="00062081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1A8C6" w14:textId="0C5B530F" w:rsidR="00215744" w:rsidRPr="00062081" w:rsidRDefault="00215744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整体要求：提供厂家最新高端产品并且为最新版本</w:t>
            </w:r>
          </w:p>
        </w:tc>
      </w:tr>
      <w:tr w:rsidR="00D96230" w:rsidRPr="00062081" w14:paraId="4F00F9D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300678" w14:textId="473930ED" w:rsidR="00D96230" w:rsidRPr="00062081" w:rsidRDefault="00062081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4E84E" w14:textId="434CF4C3" w:rsidR="00D96230" w:rsidRPr="00062081" w:rsidRDefault="00D96230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设备用途及说明</w:t>
            </w:r>
            <w:bookmarkStart w:id="0" w:name="_GoBack"/>
            <w:bookmarkEnd w:id="0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</w:t>
            </w:r>
            <w:r w:rsidR="00377F7D"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以成人心脏、小儿心脏超声临床诊断应用和相关科研为主，支持经胸和经食管超声心动图成像，覆盖外周血管、腹部、妇产科</w:t>
            </w:r>
            <w:r w:rsidR="00377F7D"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/盆腔、泌尿系统和前列腺、浅表组织与小器官、儿科、经颅超声、肌骨、体腔超声(经阴道/经直肠)、术中介入超声等检查全面应用。</w:t>
            </w:r>
          </w:p>
        </w:tc>
      </w:tr>
      <w:tr w:rsidR="00D96230" w:rsidRPr="00062081" w14:paraId="7786D0C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12CA60" w14:textId="1B57DF59" w:rsidR="00D96230" w:rsidRPr="00062081" w:rsidRDefault="00062081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EAA9F4" w14:textId="77777777" w:rsidR="00D96230" w:rsidRPr="00062081" w:rsidRDefault="00D96230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主要规格及系统概述</w:t>
            </w:r>
          </w:p>
        </w:tc>
      </w:tr>
      <w:tr w:rsidR="00D96230" w:rsidRPr="00062081" w14:paraId="7C5C9451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035129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D4BAA" w14:textId="77777777" w:rsidR="00D96230" w:rsidRPr="00062081" w:rsidRDefault="00D96230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主机系统性能概括：</w:t>
            </w:r>
          </w:p>
        </w:tc>
      </w:tr>
      <w:tr w:rsidR="00D96230" w:rsidRPr="00062081" w14:paraId="627CB51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2E649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91F91" w14:textId="136ABECF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≥23.8英寸宽屏高分辨率监视器，具备万向关节臂设计，可实现上下左右前后任意方位调节，可前后折叠</w:t>
            </w:r>
          </w:p>
        </w:tc>
      </w:tr>
      <w:tr w:rsidR="00D96230" w:rsidRPr="00062081" w14:paraId="32F4C41C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D4FFC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5BB2" w14:textId="77777777" w:rsidR="00D96230" w:rsidRPr="00062081" w:rsidRDefault="00D96230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液晶触摸屏≥12.1英寸，支持界面编辑及滑动翻页功能</w:t>
            </w:r>
          </w:p>
        </w:tc>
      </w:tr>
      <w:tr w:rsidR="00D96230" w:rsidRPr="00062081" w14:paraId="20C5372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4372B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55405" w14:textId="0126D107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操作面板支持调节高度、前后左右位置及旋转，支持抽拉式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式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键盘</w:t>
            </w:r>
          </w:p>
        </w:tc>
      </w:tr>
      <w:tr w:rsidR="00D96230" w:rsidRPr="00062081" w14:paraId="2C0494D3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0DBBB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5A809A" w14:textId="77777777" w:rsidR="00D96230" w:rsidRPr="00062081" w:rsidRDefault="00D96230" w:rsidP="002C501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原始数据储存，可对回放图像进行多种参数调节</w:t>
            </w:r>
          </w:p>
        </w:tc>
      </w:tr>
      <w:tr w:rsidR="00D96230" w:rsidRPr="00062081" w14:paraId="4702A22B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E2650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0A5B9" w14:textId="492DA8DC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采用全域聚焦成像技术，图像无聚焦点或聚焦带</w:t>
            </w:r>
          </w:p>
        </w:tc>
      </w:tr>
      <w:tr w:rsidR="00D96230" w:rsidRPr="00062081" w14:paraId="32638B3D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141E1E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43E36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智能像素优化技术：提高图像整体空间分辨率、对比分辨率和信噪比，可调节开关。</w:t>
            </w:r>
          </w:p>
        </w:tc>
      </w:tr>
      <w:tr w:rsidR="00D96230" w:rsidRPr="00062081" w14:paraId="5F93AE6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E17309" w14:textId="074F9744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06EBDF" w14:textId="77B3E1AA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耦合剂加热装置，温度可调</w:t>
            </w:r>
          </w:p>
        </w:tc>
      </w:tr>
      <w:tr w:rsidR="00D96230" w:rsidRPr="00062081" w14:paraId="6D94B20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1731D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A1997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二维灰阶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成像单元</w:t>
            </w:r>
          </w:p>
        </w:tc>
      </w:tr>
      <w:tr w:rsidR="00D96230" w:rsidRPr="00062081" w14:paraId="26DDE0C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DF62D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A1B81" w14:textId="4AE52D5E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宽频可变频成像技术：灰阶、谐波、彩色、频谱支持独立变频，具体中心频率数值可视可调</w:t>
            </w:r>
          </w:p>
        </w:tc>
      </w:tr>
      <w:tr w:rsidR="00D96230" w:rsidRPr="00062081" w14:paraId="1902E1D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525FC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8EF968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斑点噪声抑制技术：支持所有探头，多级可调（并有专门妇产科、和肌骨专用选项），支持3D/4D、CFM/PDI、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宽景成像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、造影成像等技术</w:t>
            </w:r>
          </w:p>
        </w:tc>
      </w:tr>
      <w:tr w:rsidR="00D96230" w:rsidRPr="00062081" w14:paraId="7EDD5333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F1E39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5722C2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空间复合成像：</w:t>
            </w:r>
          </w:p>
        </w:tc>
      </w:tr>
      <w:tr w:rsidR="00D96230" w:rsidRPr="00062081" w14:paraId="0865533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2D53A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ADE0C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组织谐波成像：可用于全部成像探头，频率可视可调，中心频率数值可显示</w:t>
            </w:r>
          </w:p>
        </w:tc>
      </w:tr>
      <w:tr w:rsidR="00D96230" w:rsidRPr="00062081" w14:paraId="0BBE03A9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460B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6E9A4" w14:textId="550A5DAB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组织声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束矫正技术：适用于所有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凸阵及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线阵探头，≥7级可调，可显示具体数值</w:t>
            </w:r>
          </w:p>
        </w:tc>
      </w:tr>
      <w:tr w:rsidR="00D96230" w:rsidRPr="00062081" w14:paraId="37BE77B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F1E06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F856C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宽景成像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：扫描长度≥91cm，支持所有成像探头，可与空间复合成像功能联合使用，自动检测扫描方向，支持旋转及测量</w:t>
            </w:r>
          </w:p>
        </w:tc>
      </w:tr>
      <w:tr w:rsidR="00D96230" w:rsidRPr="00062081" w14:paraId="5EF8E644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4A95D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2197E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先进成像技术</w:t>
            </w:r>
          </w:p>
        </w:tc>
      </w:tr>
      <w:tr w:rsidR="00D96230" w:rsidRPr="00062081" w14:paraId="1A91814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A6A356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D4CB8B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血管内中膜自动测量技术：可测量血管前、后壁内中膜厚度，并给予最大值、平均值及所测范围</w:t>
            </w:r>
          </w:p>
        </w:tc>
      </w:tr>
      <w:tr w:rsidR="00D96230" w:rsidRPr="00062081" w14:paraId="0B9CE43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EB83" w14:textId="025B6573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0FEA50" w14:textId="7C77CE57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灰阶血流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成像技术</w:t>
            </w:r>
            <w:r w:rsidR="00377F7D"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：非多普勒成像原理，真实反应血管内血流状态；无取样框、</w:t>
            </w:r>
            <w:proofErr w:type="gramStart"/>
            <w:r w:rsidR="00377F7D"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无角度</w:t>
            </w:r>
            <w:proofErr w:type="gramEnd"/>
            <w:r w:rsidR="00377F7D"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依赖，清晰显示血流动力学状态；具有捕捉模式</w:t>
            </w:r>
            <w:r w:rsidR="00377F7D"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，把多帧图像累积到一起，按血流灌注先后顺序动态呈现血管的空间分布状态</w:t>
            </w:r>
          </w:p>
        </w:tc>
      </w:tr>
      <w:tr w:rsidR="00D96230" w:rsidRPr="00062081" w14:paraId="7DC56C9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A8DC80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FEC9F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超微细血流成像技术，显示超微细血流及低速血流信号</w:t>
            </w:r>
          </w:p>
        </w:tc>
      </w:tr>
      <w:tr w:rsidR="00D96230" w:rsidRPr="00062081" w14:paraId="4B68E37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E40572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B1B490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可支持腹部及小器官应用，支持≥4支线阵探头</w:t>
            </w:r>
          </w:p>
        </w:tc>
      </w:tr>
      <w:tr w:rsidR="00D96230" w:rsidRPr="00062081" w14:paraId="37692D34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F5F8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AE53C" w14:textId="03E36C61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具备多级别背景模式选择，≥7级</w:t>
            </w:r>
          </w:p>
        </w:tc>
      </w:tr>
      <w:tr w:rsidR="00D96230" w:rsidRPr="00062081" w14:paraId="74120B9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7E7D9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6665F" w14:textId="46C16D2D" w:rsidR="00D96230" w:rsidRPr="00062081" w:rsidRDefault="00D96230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支持累积模式，累积级别可调控</w:t>
            </w:r>
          </w:p>
        </w:tc>
      </w:tr>
      <w:tr w:rsidR="00D96230" w:rsidRPr="00062081" w14:paraId="34BCDE8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CD0B" w14:textId="65DBCC2C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B099F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支持与B模式同屏对照显示，支持与实时拍摄的情景照片同屏对照显示</w:t>
            </w:r>
          </w:p>
        </w:tc>
      </w:tr>
      <w:tr w:rsidR="00D96230" w:rsidRPr="00062081" w14:paraId="3470524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17247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9DF17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支持立体显示模式</w:t>
            </w:r>
          </w:p>
        </w:tc>
      </w:tr>
      <w:tr w:rsidR="00D96230" w:rsidRPr="00062081" w14:paraId="3FACAFE4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10DD88" w14:textId="77777777" w:rsidR="00D96230" w:rsidRPr="00062081" w:rsidRDefault="00D96230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F9AA7" w14:textId="77777777" w:rsidR="00D96230" w:rsidRPr="00062081" w:rsidRDefault="00D96230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超微细血流成像技术支持在造影模式下使用</w:t>
            </w:r>
          </w:p>
        </w:tc>
      </w:tr>
      <w:tr w:rsidR="00377F7D" w:rsidRPr="00062081" w14:paraId="3E702A7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E492A5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AB576" w14:textId="41BBD2E1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智能多普勒技术：能够快速识别血管结构，自动调整彩色取样框位置、角度，调整频谱取样容积和取样角度</w:t>
            </w:r>
          </w:p>
        </w:tc>
      </w:tr>
      <w:tr w:rsidR="00377F7D" w:rsidRPr="00062081" w14:paraId="2846E7F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19CC5B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5.3.5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1A796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穿刺针增强显示功能</w:t>
            </w:r>
          </w:p>
        </w:tc>
      </w:tr>
      <w:tr w:rsidR="00377F7D" w:rsidRPr="00062081" w14:paraId="0117E10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D59E7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5.3.5.1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AEB9BA" w14:textId="50054FE5" w:rsidR="00377F7D" w:rsidRPr="00062081" w:rsidRDefault="00377F7D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可独立调整穿刺针的显示增益，不影响背景图像质量</w:t>
            </w:r>
          </w:p>
        </w:tc>
      </w:tr>
      <w:tr w:rsidR="00377F7D" w:rsidRPr="00062081" w14:paraId="2C15E2DC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F7AF8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5.3.5.2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D37E4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多角度可调，帮助清晰显示穿刺路径，提高穿刺活检及介入治疗操作成功率</w:t>
            </w:r>
          </w:p>
        </w:tc>
      </w:tr>
      <w:tr w:rsidR="00377F7D" w:rsidRPr="00062081" w14:paraId="56895C87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5CCDC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0F1D0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高级成像技术</w:t>
            </w:r>
          </w:p>
        </w:tc>
      </w:tr>
      <w:tr w:rsidR="00377F7D" w:rsidRPr="00062081" w14:paraId="3EF53524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AF8813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431BE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造影成像技术</w:t>
            </w:r>
          </w:p>
        </w:tc>
      </w:tr>
      <w:tr w:rsidR="00377F7D" w:rsidRPr="00062081" w14:paraId="59AB7C8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48E3A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13358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造影功能支持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阵、线阵、相控阵、微凸阵、面阵、腔内、容积探头等</w:t>
            </w:r>
          </w:p>
        </w:tc>
      </w:tr>
      <w:tr w:rsidR="00377F7D" w:rsidRPr="00062081" w14:paraId="307CE0B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D429EC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8FA08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既有谐波造影，又有基波造影模式，并具备原厂高机械指数造影模式</w:t>
            </w:r>
          </w:p>
        </w:tc>
      </w:tr>
      <w:tr w:rsidR="00377F7D" w:rsidRPr="00062081" w14:paraId="37CFF29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C4D3B2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A34FF" w14:textId="64F0B956" w:rsidR="00377F7D" w:rsidRPr="00062081" w:rsidRDefault="00377F7D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B型图与造影图像实时同屏双幅显示，可带双穿刺引导线，实现同屏双幅投射式测量</w:t>
            </w:r>
          </w:p>
        </w:tc>
      </w:tr>
      <w:tr w:rsidR="00377F7D" w:rsidRPr="00062081" w14:paraId="4A567CE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AE13A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BF3B66" w14:textId="26EC7794" w:rsidR="00377F7D" w:rsidRPr="00062081" w:rsidRDefault="00377F7D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支持造影剂二次注射，有2个独立造影计时器</w:t>
            </w:r>
          </w:p>
        </w:tc>
      </w:tr>
      <w:tr w:rsidR="00377F7D" w:rsidRPr="00062081" w14:paraId="4C20445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2F412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5.1.1.5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5A594A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超声造影成像可与CT\MR\PET-CT等图像对照显示</w:t>
            </w:r>
          </w:p>
        </w:tc>
      </w:tr>
      <w:tr w:rsidR="00377F7D" w:rsidRPr="00062081" w14:paraId="71647C9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BDE36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B86E18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具备多种显示模式：单幅、双幅对照、混合模式等</w:t>
            </w:r>
          </w:p>
        </w:tc>
      </w:tr>
      <w:tr w:rsidR="00377F7D" w:rsidRPr="00062081" w14:paraId="514A8467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0B8518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DA908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具有全套机载一体化TIC时间强度分析软件及后处理功能；可在双幅对照图像上进行TIC时间强度曲线分析，感兴趣区≥8个，可分析项目包括：均方误差、到达时间、曲线下面积、梯度、最大强度等</w:t>
            </w:r>
          </w:p>
        </w:tc>
      </w:tr>
      <w:tr w:rsidR="00377F7D" w:rsidRPr="00062081" w14:paraId="7F25AED1" w14:textId="77777777" w:rsidTr="00062081">
        <w:trPr>
          <w:trHeight w:val="2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C63DDC" w14:textId="4CE4010F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5.4.1.8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A3FDD9C" w14:textId="58B436B1" w:rsidR="00377F7D" w:rsidRPr="00062081" w:rsidRDefault="00377F7D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具备参量成像功能；使用不同颜色标记造影剂到达时间，方便观察并比较病灶及组织的造影剂灌注特点</w:t>
            </w:r>
          </w:p>
        </w:tc>
      </w:tr>
      <w:tr w:rsidR="00377F7D" w:rsidRPr="00062081" w14:paraId="0A36841F" w14:textId="77777777" w:rsidTr="00062081">
        <w:trPr>
          <w:trHeight w:val="2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07F96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1B7A7B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1）</w:t>
            </w:r>
            <w:r w:rsidRPr="00062081"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颜色和时间可自行设置</w:t>
            </w:r>
          </w:p>
        </w:tc>
      </w:tr>
      <w:tr w:rsidR="00377F7D" w:rsidRPr="00062081" w14:paraId="7C474396" w14:textId="77777777" w:rsidTr="00062081">
        <w:trPr>
          <w:trHeight w:val="2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75F05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8520C7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2）</w:t>
            </w:r>
            <w:r w:rsidRPr="00062081"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支持原始数据功能，同一系列其他机型以原始数据格式存储的动态造影图像也可以导入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本设备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做造影参量成像图</w:t>
            </w:r>
          </w:p>
        </w:tc>
      </w:tr>
      <w:tr w:rsidR="00377F7D" w:rsidRPr="00062081" w14:paraId="5716912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8D4C4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74608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应变式弹性成像</w:t>
            </w:r>
          </w:p>
        </w:tc>
      </w:tr>
      <w:tr w:rsidR="00377F7D" w:rsidRPr="00062081" w14:paraId="131185F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B3C65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D89D25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具备成像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质量监控色棒和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操作动作曲线，指导医生操作</w:t>
            </w:r>
          </w:p>
        </w:tc>
      </w:tr>
      <w:tr w:rsidR="00377F7D" w:rsidRPr="00062081" w14:paraId="197E0CF9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4CE90A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94E0B9" w14:textId="14A2FA8C" w:rsidR="00377F7D" w:rsidRPr="00062081" w:rsidRDefault="00377F7D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可支持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阵、线阵/超高频线阵、腔内、面阵等探头</w:t>
            </w:r>
          </w:p>
        </w:tc>
      </w:tr>
      <w:tr w:rsidR="00377F7D" w:rsidRPr="00062081" w14:paraId="01D32AE3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C4785D" w14:textId="77777777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4A3B55" w14:textId="77777777" w:rsidR="00377F7D" w:rsidRPr="00062081" w:rsidRDefault="00377F7D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具备弹性量化分析：动态弹性图定量分析，可同屏提供≥8个感兴趣区的硬度值和≥7个感兴趣区与参照区的硬度比</w:t>
            </w:r>
          </w:p>
        </w:tc>
      </w:tr>
      <w:tr w:rsidR="00377F7D" w:rsidRPr="00062081" w14:paraId="752C506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6C265B" w14:textId="7AF41F22" w:rsidR="00377F7D" w:rsidRPr="00062081" w:rsidRDefault="00377F7D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822D1" w14:textId="4B7282F5" w:rsidR="00377F7D" w:rsidRPr="00062081" w:rsidRDefault="00377F7D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标配成人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心脏相控阵探头扫描角度≥120°</w:t>
            </w:r>
          </w:p>
        </w:tc>
      </w:tr>
      <w:tr w:rsidR="00F47696" w:rsidRPr="00062081" w14:paraId="769194C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B5286" w14:textId="555EA4D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.4.4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9954E" w14:textId="662D945B" w:rsidR="00F47696" w:rsidRPr="00062081" w:rsidRDefault="00F47696" w:rsidP="00377F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高级心脏功能</w:t>
            </w:r>
          </w:p>
        </w:tc>
      </w:tr>
      <w:tr w:rsidR="00377F7D" w:rsidRPr="00062081" w14:paraId="5D83E32C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15F4F3" w14:textId="0A6871E5" w:rsidR="00377F7D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5.4.4.1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2E1F9" w14:textId="0316D064" w:rsidR="00377F7D" w:rsidRPr="00062081" w:rsidRDefault="00377F7D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支持心肌组织多普勒速度成像，并且在组织多普勒的同时支持解剖 M型和曲线解剖M型</w:t>
            </w:r>
          </w:p>
        </w:tc>
      </w:tr>
      <w:tr w:rsidR="00F47696" w:rsidRPr="00062081" w14:paraId="34B2E4E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AF0765" w14:textId="63E6242C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5.4.4.2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B8390" w14:textId="782F37D3" w:rsidR="00F47696" w:rsidRPr="00062081" w:rsidRDefault="00F47696" w:rsidP="00EA6CF4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心功能自动计算功能：在心肌的动态运动下自动追踪描记心内膜并计算出心功能参数，同屏分三部分图像显示动态包络曲线、舒张末期以及收缩末期包络曲线，自动得到EF、CO、SV等心功能数据</w:t>
            </w:r>
          </w:p>
        </w:tc>
      </w:tr>
      <w:tr w:rsidR="00F47696" w:rsidRPr="00062081" w14:paraId="4462525C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057273" w14:textId="7245CDC6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5.4.4.3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049203" w14:textId="467D8AA5" w:rsidR="00F47696" w:rsidRPr="00062081" w:rsidRDefault="00F47696" w:rsidP="00EA6CF4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支持心肌二维斑点追踪技术，心肌应变和应变率分析，自动评估17节段心肌功能，以牛眼图形式直观显示</w:t>
            </w:r>
          </w:p>
        </w:tc>
      </w:tr>
      <w:tr w:rsidR="00F47696" w:rsidRPr="00062081" w14:paraId="640C228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4EA47F" w14:textId="73A304C1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5.4.4.4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0954EF" w14:textId="35E0F843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支持心肌定量分析功能（包括对图像的多重曲线分析、曲线解剖</w:t>
            </w:r>
            <w:r w:rsidRPr="00062081">
              <w:rPr>
                <w:rFonts w:ascii="仿宋" w:eastAsia="仿宋" w:hAnsi="仿宋" w:cs="Calibri"/>
                <w:kern w:val="0"/>
                <w:sz w:val="24"/>
                <w:szCs w:val="24"/>
              </w:rPr>
              <w:t>M 型分析）</w:t>
            </w: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：对二维图像、组织速度图像进行定量分析。组织速度图像可进行曲线解剖</w:t>
            </w:r>
            <w:r w:rsidRPr="00062081">
              <w:rPr>
                <w:rFonts w:ascii="仿宋" w:eastAsia="仿宋" w:hAnsi="仿宋" w:cs="Calibri"/>
                <w:kern w:val="0"/>
                <w:sz w:val="24"/>
                <w:szCs w:val="24"/>
              </w:rPr>
              <w:t>M型成像，用来显示心肌各个节段的运动的同步性。</w:t>
            </w:r>
          </w:p>
        </w:tc>
      </w:tr>
      <w:tr w:rsidR="00F47696" w:rsidRPr="00062081" w14:paraId="04FDC1E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6206" w14:textId="30137630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4869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智能辅助功能</w:t>
            </w:r>
          </w:p>
        </w:tc>
      </w:tr>
      <w:tr w:rsidR="00F47696" w:rsidRPr="00062081" w14:paraId="3DC31C11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B77F" w14:textId="0F030186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5.4.</w:t>
            </w:r>
            <w:r w:rsidRPr="00062081">
              <w:rPr>
                <w:rFonts w:ascii="仿宋" w:eastAsia="仿宋" w:hAnsi="仿宋" w:cs="Calibri"/>
                <w:kern w:val="0"/>
                <w:sz w:val="24"/>
                <w:szCs w:val="24"/>
              </w:rPr>
              <w:t>5</w:t>
            </w: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3460D" w14:textId="59F96B16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乳腺高效检查工具包：根据回声信号的识别，自动勾勒病灶的边界，提高乳腺检查工作效率及对乳腺病灶的管理和咨询，数据可通过 DICOM SR发送</w:t>
            </w:r>
          </w:p>
        </w:tc>
      </w:tr>
      <w:tr w:rsidR="00F47696" w:rsidRPr="00062081" w14:paraId="571A5DE3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188CA0" w14:textId="163CA4C1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</w:t>
            </w: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77E70" w14:textId="508E0BCD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甲状腺高效检查工具包：根据回声信号的识别，自动勾勒病灶的边界，提高甲状腺检查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超声扫查的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工作 效率，数据可通过DICOM SR发送</w:t>
            </w:r>
          </w:p>
        </w:tc>
      </w:tr>
      <w:tr w:rsidR="00F47696" w:rsidRPr="00062081" w14:paraId="71824FB9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0B295" w14:textId="3F982D7E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</w:t>
            </w: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1FC982" w14:textId="74678505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智能随访功能：可用于临床随访、疗效评估等多种应用。将同一患者之前的超声图像与当前的 图像同屏对比，并可自动同步之前成像参数、体标、注释等全部初始条</w:t>
            </w: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件，排除仪器因素对组织病灶图像的影响，保证对比观察的科学性和准确性，为临床 诊断、随访、疗效监测提供准确、有效信息，可支持多模态同屏对比</w:t>
            </w:r>
          </w:p>
        </w:tc>
      </w:tr>
      <w:tr w:rsidR="00F47696" w:rsidRPr="00062081" w14:paraId="564A8D2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263F7" w14:textId="55C7EFC2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5.4.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1B506" w14:textId="1FF6E0E8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智能血管检查技术：一键自动识别血管位置、自动启动彩色多普勒功能、自动调整彩色取样框位置、角度，自动启动频谱多普勒、调整频谱取样容积及角度、自动优化频谱并自动测量。</w:t>
            </w:r>
          </w:p>
        </w:tc>
      </w:tr>
      <w:tr w:rsidR="00F47696" w:rsidRPr="00062081" w14:paraId="280D2DAE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C35C5A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BAD869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测量和分析（B型、M型、频谱多普勒、彩色模式）</w:t>
            </w:r>
          </w:p>
        </w:tc>
      </w:tr>
      <w:tr w:rsidR="00F47696" w:rsidRPr="00062081" w14:paraId="77B4BB1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9E37A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CA4B39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一般测量</w:t>
            </w:r>
          </w:p>
        </w:tc>
      </w:tr>
      <w:tr w:rsidR="00F47696" w:rsidRPr="00062081" w14:paraId="22C176D7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99AFF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3C1369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妇产科测量</w:t>
            </w:r>
          </w:p>
        </w:tc>
      </w:tr>
      <w:tr w:rsidR="00F47696" w:rsidRPr="00062081" w14:paraId="1BDD803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92A00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12B603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心脏功能测量</w:t>
            </w:r>
          </w:p>
        </w:tc>
      </w:tr>
      <w:tr w:rsidR="00F47696" w:rsidRPr="00062081" w14:paraId="4FDD3BD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C5968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EB0B0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多普勒血流测量与分析</w:t>
            </w:r>
          </w:p>
        </w:tc>
      </w:tr>
      <w:tr w:rsidR="00F47696" w:rsidRPr="00062081" w14:paraId="0BFF058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D49C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14F4C5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外周血管测量与分析</w:t>
            </w:r>
          </w:p>
        </w:tc>
      </w:tr>
      <w:tr w:rsidR="00F47696" w:rsidRPr="00062081" w14:paraId="57E2524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FAD5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D9678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泌尿科测量与分析</w:t>
            </w:r>
          </w:p>
        </w:tc>
      </w:tr>
      <w:tr w:rsidR="00F47696" w:rsidRPr="00062081" w14:paraId="25CBE1BB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C7CF0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D1CDAA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多普勒频谱自动包络、测量与计算，参数由客户自由选择</w:t>
            </w:r>
          </w:p>
        </w:tc>
      </w:tr>
      <w:tr w:rsidR="00F47696" w:rsidRPr="00062081" w14:paraId="3B2B1BC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9F76C9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9CCB2C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图像存储与(电影)回放重现单元</w:t>
            </w:r>
          </w:p>
        </w:tc>
      </w:tr>
      <w:tr w:rsidR="00F47696" w:rsidRPr="00062081" w14:paraId="3F4EFEB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524A9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EC6E44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输入/输出信号：HDMI、USB等</w:t>
            </w:r>
          </w:p>
        </w:tc>
      </w:tr>
      <w:tr w:rsidR="00F47696" w:rsidRPr="00062081" w14:paraId="728E517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8FA945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5DABA3" w14:textId="5E34085A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连通性：医学数字图像和通信DICOM 3.0版接口部件</w:t>
            </w:r>
          </w:p>
        </w:tc>
      </w:tr>
      <w:tr w:rsidR="00F47696" w:rsidRPr="00062081" w14:paraId="0D42E1FD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D77C52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C94402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超声图像存档与病案管理系统</w:t>
            </w:r>
          </w:p>
        </w:tc>
      </w:tr>
      <w:tr w:rsidR="00F47696" w:rsidRPr="00062081" w14:paraId="0B42CC8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4518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928E6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固态硬盘容量≥1TB</w:t>
            </w:r>
          </w:p>
        </w:tc>
      </w:tr>
      <w:tr w:rsidR="00F47696" w:rsidRPr="00062081" w14:paraId="7B4B7FB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AC5F9C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CA8FC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一体化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剪帖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板：(在屏幕上)可以存储和回放动态及静态图像，图像大小有3种可调；在剪贴板上可以直接进行图像删除、转存或进入病案系统</w:t>
            </w:r>
          </w:p>
        </w:tc>
      </w:tr>
      <w:tr w:rsidR="00F47696" w:rsidRPr="00062081" w14:paraId="5187186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6EB9B1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D66FAD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USB一键快速存储功能，只需一个按键一步操作即可把屏幕上的图像存至U盘、移动硬盘或者其它USB装置。USB接口支持U盘或移动硬盘快速存储屏幕上的图像</w:t>
            </w:r>
          </w:p>
        </w:tc>
      </w:tr>
      <w:tr w:rsidR="00F47696" w:rsidRPr="00062081" w14:paraId="2DE0E89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C068CF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19FEB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超声图像静态、动态存储，原始数据回放重现</w:t>
            </w:r>
          </w:p>
        </w:tc>
      </w:tr>
      <w:tr w:rsidR="00F47696" w:rsidRPr="00062081" w14:paraId="52F2C7CE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7CA1D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218B88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动态图像、静态图像以JPEG或WMV（</w:t>
            </w:r>
            <w:proofErr w:type="spell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MPEGVue</w:t>
            </w:r>
            <w:proofErr w:type="spell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）格式直接存储于可移动媒介</w:t>
            </w:r>
          </w:p>
        </w:tc>
      </w:tr>
      <w:tr w:rsidR="00F47696" w:rsidRPr="00062081" w14:paraId="614DCB8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81D27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B3298C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在屏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剪帖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板和多画面同屏回放功能，不同检查日期所存的图像可以回放至同一屏幕比较分析</w:t>
            </w:r>
          </w:p>
        </w:tc>
      </w:tr>
      <w:tr w:rsidR="00F47696" w:rsidRPr="00062081" w14:paraId="7941445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85FAEC" w14:textId="26FD12D3" w:rsidR="00F47696" w:rsidRPr="00062081" w:rsidRDefault="00062081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F7F365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:rsidR="00F47696" w:rsidRPr="00062081" w14:paraId="7DD20D8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E83428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5C3B8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系统通用功能：</w:t>
            </w:r>
          </w:p>
        </w:tc>
      </w:tr>
      <w:tr w:rsidR="00F47696" w:rsidRPr="00062081" w14:paraId="40523BCA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5D1FBF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97EC54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监视器≥23.8英寸高分辨率监视器</w:t>
            </w:r>
          </w:p>
        </w:tc>
      </w:tr>
      <w:tr w:rsidR="00F47696" w:rsidRPr="00062081" w14:paraId="44D8BB2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CC9617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6C4CD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扫描方式：逐行扫描，高分辨率，全方位关节臂旋转</w:t>
            </w:r>
          </w:p>
        </w:tc>
      </w:tr>
      <w:tr w:rsidR="00F47696" w:rsidRPr="00062081" w14:paraId="51DCECF3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07001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25AFFA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探头接口≥4 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可激活的探头接口（不包括笔式探头接口）均为无针触点式大接口</w:t>
            </w:r>
          </w:p>
        </w:tc>
      </w:tr>
      <w:tr w:rsidR="00F47696" w:rsidRPr="00062081" w14:paraId="2A9B8F0C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B0C08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895C02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探头规格</w:t>
            </w:r>
          </w:p>
        </w:tc>
      </w:tr>
      <w:tr w:rsidR="00F47696" w:rsidRPr="00062081" w14:paraId="3438A6E7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CB7C6D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713CDD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频率：无针触点式宽频变频探头，所有探头及所有检查模式要有明确的中心频率显示，实现二维、谐波、彩色、多普勒频率独立可调</w:t>
            </w:r>
          </w:p>
        </w:tc>
      </w:tr>
      <w:tr w:rsidR="00F47696" w:rsidRPr="00062081" w14:paraId="549FE13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7C3B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CD8A4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工作频率范围可在1-16MHz之间选择</w:t>
            </w:r>
          </w:p>
        </w:tc>
      </w:tr>
      <w:tr w:rsidR="00F47696" w:rsidRPr="00062081" w14:paraId="4B07C356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12CA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2D8301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阵元：小器官面阵探头阵元数≥1000阵元</w:t>
            </w:r>
          </w:p>
        </w:tc>
      </w:tr>
      <w:tr w:rsidR="00F47696" w:rsidRPr="00062081" w14:paraId="61E4570B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DD8B65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394A4D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穿刺导向：探头可配穿刺导向装置，具备≥3个穿刺角度 </w:t>
            </w:r>
          </w:p>
        </w:tc>
      </w:tr>
      <w:tr w:rsidR="00F47696" w:rsidRPr="00062081" w14:paraId="572D274C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C307E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E00A2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单晶体高性能腹部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阵探头：超声频率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 xml:space="preserve">1.0-6.0MHz </w:t>
            </w:r>
          </w:p>
          <w:p w14:paraId="574B1FDE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宽频变频小器官线阵探头：超声频率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2.0-11.0MHz</w:t>
            </w:r>
          </w:p>
          <w:p w14:paraId="730D1009" w14:textId="78125964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单晶体高性能相控阵探头：超声频率</w:t>
            </w:r>
            <w:r w:rsidRPr="00062081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1.0-5.0MHz，扫描角度≥120°</w:t>
            </w:r>
          </w:p>
        </w:tc>
      </w:tr>
      <w:tr w:rsidR="00F47696" w:rsidRPr="00062081" w14:paraId="6B9203DB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445E60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E587A7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维灰阶显示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主要参数</w:t>
            </w:r>
          </w:p>
        </w:tc>
      </w:tr>
      <w:tr w:rsidR="00F47696" w:rsidRPr="00062081" w14:paraId="540F16E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AE1DE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7DE7C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阵探头，18cm深度，全视野，最高线密度下，二维帧频≥58</w:t>
            </w:r>
          </w:p>
        </w:tc>
      </w:tr>
      <w:tr w:rsidR="00F47696" w:rsidRPr="00062081" w14:paraId="76EF7181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EEB6A5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1B528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阵探头，18cm深度，全视野，最高线密度下，彩色帧频≥16</w:t>
            </w:r>
          </w:p>
        </w:tc>
      </w:tr>
      <w:tr w:rsidR="00F47696" w:rsidRPr="00062081" w14:paraId="5B698653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E267FC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6.3.1.3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BC0DC8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相控阵探头，18cm 深度，扫描角度 85°，最高线密度下，二维帧频 ≥69</w:t>
            </w:r>
          </w:p>
        </w:tc>
      </w:tr>
      <w:tr w:rsidR="00F47696" w:rsidRPr="00062081" w14:paraId="1E538F1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5301B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764C22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相控阵探头，18cm 深度，扫描角度 85°，最高线密度下，彩色帧频 ≥31</w:t>
            </w:r>
          </w:p>
        </w:tc>
      </w:tr>
      <w:tr w:rsidR="00F47696" w:rsidRPr="00062081" w14:paraId="5ADC0CFD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53DED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6.3.2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5550A" w14:textId="2A5FD4FB" w:rsidR="00F47696" w:rsidRPr="00062081" w:rsidRDefault="00F47696" w:rsidP="00062081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回放重现：灰阶图像回放≥1000幅、回放时间≥30秒</w:t>
            </w:r>
          </w:p>
        </w:tc>
      </w:tr>
      <w:tr w:rsidR="00F47696" w:rsidRPr="00062081" w14:paraId="35F1BCE3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EB3421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3BB73F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预设条件针对不同的检查脏器，预置最佳化图像的检查条件，减少操作时的调节，及常用所需的外部调节及组合调节</w:t>
            </w:r>
          </w:p>
        </w:tc>
      </w:tr>
      <w:tr w:rsidR="00F47696" w:rsidRPr="00062081" w14:paraId="7180704E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E81181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F44ED2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增益调节：B/M可独立调节，STC分段≥8</w:t>
            </w:r>
          </w:p>
        </w:tc>
      </w:tr>
      <w:tr w:rsidR="00F47696" w:rsidRPr="00062081" w14:paraId="1A9A5D7C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614C02" w14:textId="7681503A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ADDA3F" w14:textId="790405CF" w:rsidR="00F47696" w:rsidRPr="00062081" w:rsidRDefault="00F47696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扫描深度≥50cm</w:t>
            </w:r>
          </w:p>
        </w:tc>
      </w:tr>
      <w:tr w:rsidR="00F47696" w:rsidRPr="00062081" w14:paraId="32A256AE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01132C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495081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频谱多普勒</w:t>
            </w:r>
          </w:p>
        </w:tc>
      </w:tr>
      <w:tr w:rsidR="00F47696" w:rsidRPr="00062081" w14:paraId="5215560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427AE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D30938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方式：PW，CW，HPRF</w:t>
            </w:r>
          </w:p>
        </w:tc>
      </w:tr>
      <w:tr w:rsidR="00F47696" w:rsidRPr="00062081" w14:paraId="4E11994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121B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C7D3B5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多普勒发射频率可视可调，中心频率明确显示</w:t>
            </w:r>
          </w:p>
        </w:tc>
      </w:tr>
      <w:tr w:rsidR="00F47696" w:rsidRPr="00062081" w14:paraId="5C0D6AB2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10591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AF52EF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PWD：血流速度≥15m/s；CWD：血流速度≥20m/s</w:t>
            </w:r>
          </w:p>
        </w:tc>
      </w:tr>
      <w:tr w:rsidR="00F47696" w:rsidRPr="00062081" w14:paraId="0F0DA7F5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C320A2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C7A4E5" w14:textId="0C1ABE52" w:rsidR="00F47696" w:rsidRPr="00062081" w:rsidRDefault="00F47696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最低测量速度：≤1mm/s（非噪声信号）</w:t>
            </w:r>
          </w:p>
        </w:tc>
      </w:tr>
      <w:tr w:rsidR="00F47696" w:rsidRPr="00062081" w14:paraId="3A77B84E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10F6A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E90BD5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PW取样容积范围：0.1cm-2cm</w:t>
            </w:r>
          </w:p>
        </w:tc>
      </w:tr>
      <w:tr w:rsidR="00F47696" w:rsidRPr="00062081" w14:paraId="59920074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65E95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C7303B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</w:t>
            </w:r>
          </w:p>
        </w:tc>
      </w:tr>
      <w:tr w:rsidR="00F47696" w:rsidRPr="00062081" w14:paraId="50275928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2844BF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22EBA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显示方式：速度方差显示、能量显示、速度显示、方差显示</w:t>
            </w:r>
          </w:p>
        </w:tc>
      </w:tr>
      <w:tr w:rsidR="00F47696" w:rsidRPr="00062081" w14:paraId="21FE646E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94273B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B1B1CA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具有双同步/三同步显示（B/D/CFM）</w:t>
            </w:r>
          </w:p>
        </w:tc>
      </w:tr>
      <w:tr w:rsidR="00F47696" w:rsidRPr="00062081" w14:paraId="4CAC4BA0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FA5D4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6.5.3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6995FF" w14:textId="32309040" w:rsidR="00F47696" w:rsidRPr="00062081" w:rsidRDefault="00F47696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显示位置调整：线阵扫描感兴趣的图像范围：-20°</w:t>
            </w:r>
            <w:r w:rsid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~</w:t>
            </w: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+20°</w:t>
            </w:r>
          </w:p>
        </w:tc>
      </w:tr>
      <w:tr w:rsidR="00F47696" w:rsidRPr="00062081" w14:paraId="5AC8D9B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E19DC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6.5.4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92D381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彩色多普勒能量图 (PDI)，彩色方向性能量图（DPDI）</w:t>
            </w:r>
          </w:p>
        </w:tc>
      </w:tr>
      <w:tr w:rsidR="00F47696" w:rsidRPr="00062081" w14:paraId="4882F311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566514" w14:textId="77777777" w:rsidR="00F47696" w:rsidRPr="00062081" w:rsidRDefault="00F47696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6.6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0914D" w14:textId="77777777" w:rsidR="00F47696" w:rsidRPr="00062081" w:rsidRDefault="00F47696" w:rsidP="00F47696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超声功率输出调节：B/M、PWD、Color Doppler输出功率可调</w:t>
            </w:r>
          </w:p>
        </w:tc>
      </w:tr>
      <w:tr w:rsidR="007F27D8" w:rsidRPr="00062081" w14:paraId="23F6AF2B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A093" w14:textId="08981106" w:rsidR="007F27D8" w:rsidRPr="00062081" w:rsidRDefault="00EA6CF4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41998" w14:textId="0F9B6BC2" w:rsidR="007F27D8" w:rsidRPr="00062081" w:rsidRDefault="007F27D8" w:rsidP="007F27D8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售后服务及其它</w:t>
            </w:r>
          </w:p>
        </w:tc>
      </w:tr>
      <w:tr w:rsidR="007F27D8" w:rsidRPr="00062081" w14:paraId="5B2AAF3D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ABB05" w14:textId="58819FC8" w:rsidR="007F27D8" w:rsidRPr="00062081" w:rsidRDefault="007F27D8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7.1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D583B6" w14:textId="7FDB9F3B" w:rsidR="007F27D8" w:rsidRPr="00062081" w:rsidRDefault="007F27D8" w:rsidP="007F27D8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宋体"/>
                <w:kern w:val="0"/>
                <w:sz w:val="24"/>
                <w:szCs w:val="24"/>
              </w:rPr>
              <w:t>卖方须向买方提供操作手册一套。</w:t>
            </w:r>
          </w:p>
        </w:tc>
      </w:tr>
      <w:tr w:rsidR="007F27D8" w:rsidRPr="00062081" w14:paraId="712CF17F" w14:textId="77777777" w:rsidTr="00062081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19400" w14:textId="2778A9FF" w:rsidR="007F27D8" w:rsidRPr="00062081" w:rsidRDefault="007F27D8" w:rsidP="00062081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7.</w:t>
            </w:r>
            <w:r w:rsidRPr="00062081">
              <w:rPr>
                <w:rFonts w:ascii="仿宋" w:eastAsia="仿宋" w:hAnsi="仿宋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8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E7797F" w14:textId="29154679" w:rsidR="007F27D8" w:rsidRPr="00062081" w:rsidRDefault="007F27D8" w:rsidP="00062081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062081">
              <w:rPr>
                <w:rFonts w:ascii="仿宋" w:eastAsia="仿宋" w:hAnsi="仿宋" w:cs="宋体"/>
                <w:kern w:val="0"/>
                <w:sz w:val="24"/>
                <w:szCs w:val="24"/>
              </w:rPr>
              <w:t>卖方组织安装调试，并承担因此发生的一切费用。</w:t>
            </w:r>
          </w:p>
        </w:tc>
      </w:tr>
    </w:tbl>
    <w:p w14:paraId="6D3A7A2E" w14:textId="77777777" w:rsidR="005B0EA7" w:rsidRPr="00062081" w:rsidRDefault="005B0EA7">
      <w:pPr>
        <w:rPr>
          <w:rFonts w:ascii="仿宋" w:eastAsia="仿宋" w:hAnsi="仿宋"/>
          <w:sz w:val="24"/>
          <w:szCs w:val="24"/>
        </w:rPr>
      </w:pPr>
    </w:p>
    <w:p w14:paraId="332C8DD2" w14:textId="77777777" w:rsidR="00EE6F17" w:rsidRPr="00062081" w:rsidRDefault="00EE6F17" w:rsidP="003926E8">
      <w:pPr>
        <w:rPr>
          <w:rFonts w:ascii="仿宋" w:eastAsia="仿宋" w:hAnsi="仿宋" w:cs="宋体"/>
          <w:kern w:val="0"/>
          <w:sz w:val="24"/>
          <w:szCs w:val="24"/>
        </w:rPr>
      </w:pPr>
    </w:p>
    <w:sectPr w:rsidR="00EE6F17" w:rsidRPr="00062081" w:rsidSect="00377F7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D489F6" w14:textId="77777777" w:rsidR="00C96D51" w:rsidRDefault="00C96D51" w:rsidP="00B70944">
      <w:r>
        <w:separator/>
      </w:r>
    </w:p>
  </w:endnote>
  <w:endnote w:type="continuationSeparator" w:id="0">
    <w:p w14:paraId="634BDE9D" w14:textId="77777777" w:rsidR="00C96D51" w:rsidRDefault="00C96D51" w:rsidP="00B7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幼圆">
    <w:altName w:val="YouYuan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2D37FA" w14:textId="77777777" w:rsidR="00C96D51" w:rsidRDefault="00C96D51" w:rsidP="00B70944">
      <w:r>
        <w:separator/>
      </w:r>
    </w:p>
  </w:footnote>
  <w:footnote w:type="continuationSeparator" w:id="0">
    <w:p w14:paraId="444FB5CD" w14:textId="77777777" w:rsidR="00C96D51" w:rsidRDefault="00C96D51" w:rsidP="00B70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45C1"/>
    <w:multiLevelType w:val="hybridMultilevel"/>
    <w:tmpl w:val="879CCE00"/>
    <w:lvl w:ilvl="0" w:tplc="58120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5216F2"/>
    <w:multiLevelType w:val="hybridMultilevel"/>
    <w:tmpl w:val="06E6E18E"/>
    <w:lvl w:ilvl="0" w:tplc="0E9861C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8C"/>
    <w:rsid w:val="000018B6"/>
    <w:rsid w:val="00001AFA"/>
    <w:rsid w:val="00015B10"/>
    <w:rsid w:val="00016DB2"/>
    <w:rsid w:val="00021DDB"/>
    <w:rsid w:val="00024442"/>
    <w:rsid w:val="00030133"/>
    <w:rsid w:val="000301A6"/>
    <w:rsid w:val="000311ED"/>
    <w:rsid w:val="000316EE"/>
    <w:rsid w:val="00035770"/>
    <w:rsid w:val="00036B47"/>
    <w:rsid w:val="00037EDE"/>
    <w:rsid w:val="00042E85"/>
    <w:rsid w:val="0005426A"/>
    <w:rsid w:val="0006119F"/>
    <w:rsid w:val="00062081"/>
    <w:rsid w:val="0007062D"/>
    <w:rsid w:val="00071A10"/>
    <w:rsid w:val="000729A1"/>
    <w:rsid w:val="000735FB"/>
    <w:rsid w:val="00073F8C"/>
    <w:rsid w:val="0007779C"/>
    <w:rsid w:val="00090C59"/>
    <w:rsid w:val="00090D55"/>
    <w:rsid w:val="00091308"/>
    <w:rsid w:val="000C6217"/>
    <w:rsid w:val="000D1879"/>
    <w:rsid w:val="000F26EC"/>
    <w:rsid w:val="001066A5"/>
    <w:rsid w:val="00126030"/>
    <w:rsid w:val="00131D66"/>
    <w:rsid w:val="001351EF"/>
    <w:rsid w:val="00150BF7"/>
    <w:rsid w:val="00163CEE"/>
    <w:rsid w:val="0016425B"/>
    <w:rsid w:val="0017211E"/>
    <w:rsid w:val="00176D14"/>
    <w:rsid w:val="00193482"/>
    <w:rsid w:val="001937EF"/>
    <w:rsid w:val="001A0479"/>
    <w:rsid w:val="001A33FA"/>
    <w:rsid w:val="001A5E68"/>
    <w:rsid w:val="001A7A16"/>
    <w:rsid w:val="001B1696"/>
    <w:rsid w:val="001B2941"/>
    <w:rsid w:val="001B76AC"/>
    <w:rsid w:val="001C5248"/>
    <w:rsid w:val="001D277B"/>
    <w:rsid w:val="001D2784"/>
    <w:rsid w:val="001D4836"/>
    <w:rsid w:val="001D6FF5"/>
    <w:rsid w:val="001E0AF8"/>
    <w:rsid w:val="001E0EA3"/>
    <w:rsid w:val="001E2934"/>
    <w:rsid w:val="001E3A8B"/>
    <w:rsid w:val="001F7F35"/>
    <w:rsid w:val="0020350C"/>
    <w:rsid w:val="00205487"/>
    <w:rsid w:val="00215744"/>
    <w:rsid w:val="0023164A"/>
    <w:rsid w:val="002330F8"/>
    <w:rsid w:val="002404AA"/>
    <w:rsid w:val="00243188"/>
    <w:rsid w:val="00245643"/>
    <w:rsid w:val="0024779C"/>
    <w:rsid w:val="00252CCF"/>
    <w:rsid w:val="0026225D"/>
    <w:rsid w:val="00262E2D"/>
    <w:rsid w:val="0026376E"/>
    <w:rsid w:val="002640F8"/>
    <w:rsid w:val="00265BA5"/>
    <w:rsid w:val="002757D5"/>
    <w:rsid w:val="00275F73"/>
    <w:rsid w:val="002907F8"/>
    <w:rsid w:val="00293C90"/>
    <w:rsid w:val="00294D2A"/>
    <w:rsid w:val="002A37F8"/>
    <w:rsid w:val="002A4960"/>
    <w:rsid w:val="002B0BE8"/>
    <w:rsid w:val="002B77F9"/>
    <w:rsid w:val="002C48AB"/>
    <w:rsid w:val="002C497F"/>
    <w:rsid w:val="002C501D"/>
    <w:rsid w:val="002C719B"/>
    <w:rsid w:val="002E45FF"/>
    <w:rsid w:val="00316F56"/>
    <w:rsid w:val="003252B7"/>
    <w:rsid w:val="0033160C"/>
    <w:rsid w:val="00342A49"/>
    <w:rsid w:val="0034584C"/>
    <w:rsid w:val="00346670"/>
    <w:rsid w:val="0036540D"/>
    <w:rsid w:val="00367308"/>
    <w:rsid w:val="003737C5"/>
    <w:rsid w:val="00377C44"/>
    <w:rsid w:val="00377F7D"/>
    <w:rsid w:val="003926E8"/>
    <w:rsid w:val="003A10CD"/>
    <w:rsid w:val="003A24F9"/>
    <w:rsid w:val="003A2DD5"/>
    <w:rsid w:val="003A3A3A"/>
    <w:rsid w:val="003A58BD"/>
    <w:rsid w:val="003A70E8"/>
    <w:rsid w:val="003C5880"/>
    <w:rsid w:val="003D53FE"/>
    <w:rsid w:val="003D69C2"/>
    <w:rsid w:val="003D6A2C"/>
    <w:rsid w:val="003E5807"/>
    <w:rsid w:val="003E5B09"/>
    <w:rsid w:val="003E7DF6"/>
    <w:rsid w:val="004019EC"/>
    <w:rsid w:val="00407C28"/>
    <w:rsid w:val="00414A8D"/>
    <w:rsid w:val="00422217"/>
    <w:rsid w:val="00425D11"/>
    <w:rsid w:val="0043432A"/>
    <w:rsid w:val="00436BB9"/>
    <w:rsid w:val="00440880"/>
    <w:rsid w:val="004414FA"/>
    <w:rsid w:val="00444CEB"/>
    <w:rsid w:val="00444F9B"/>
    <w:rsid w:val="00450067"/>
    <w:rsid w:val="00453DC3"/>
    <w:rsid w:val="00460E28"/>
    <w:rsid w:val="00464111"/>
    <w:rsid w:val="00464B57"/>
    <w:rsid w:val="00465DA6"/>
    <w:rsid w:val="004672BB"/>
    <w:rsid w:val="00471674"/>
    <w:rsid w:val="0047224B"/>
    <w:rsid w:val="0048533B"/>
    <w:rsid w:val="004A3601"/>
    <w:rsid w:val="004B3A06"/>
    <w:rsid w:val="004D05B7"/>
    <w:rsid w:val="004D313B"/>
    <w:rsid w:val="004E7BB2"/>
    <w:rsid w:val="004F443E"/>
    <w:rsid w:val="00505231"/>
    <w:rsid w:val="00515D27"/>
    <w:rsid w:val="005202BA"/>
    <w:rsid w:val="005300FC"/>
    <w:rsid w:val="005315A5"/>
    <w:rsid w:val="0053369A"/>
    <w:rsid w:val="00536866"/>
    <w:rsid w:val="00554B5A"/>
    <w:rsid w:val="00564332"/>
    <w:rsid w:val="0056725D"/>
    <w:rsid w:val="005A4749"/>
    <w:rsid w:val="005B0EA7"/>
    <w:rsid w:val="005D34D1"/>
    <w:rsid w:val="005D487F"/>
    <w:rsid w:val="005D668C"/>
    <w:rsid w:val="005E1E39"/>
    <w:rsid w:val="005E283C"/>
    <w:rsid w:val="005E53D1"/>
    <w:rsid w:val="005E7BA6"/>
    <w:rsid w:val="005F1494"/>
    <w:rsid w:val="005F5CD3"/>
    <w:rsid w:val="0061115A"/>
    <w:rsid w:val="00613F30"/>
    <w:rsid w:val="0062006F"/>
    <w:rsid w:val="00620D65"/>
    <w:rsid w:val="00626002"/>
    <w:rsid w:val="00626AA6"/>
    <w:rsid w:val="00631E05"/>
    <w:rsid w:val="00633DED"/>
    <w:rsid w:val="00643826"/>
    <w:rsid w:val="006445B9"/>
    <w:rsid w:val="0065143E"/>
    <w:rsid w:val="00667AF8"/>
    <w:rsid w:val="00675F44"/>
    <w:rsid w:val="00676324"/>
    <w:rsid w:val="00692A78"/>
    <w:rsid w:val="00693DE4"/>
    <w:rsid w:val="00697507"/>
    <w:rsid w:val="006A5406"/>
    <w:rsid w:val="006A66B0"/>
    <w:rsid w:val="006D1585"/>
    <w:rsid w:val="006E296D"/>
    <w:rsid w:val="006F0225"/>
    <w:rsid w:val="006F3BC1"/>
    <w:rsid w:val="007020DA"/>
    <w:rsid w:val="00705D60"/>
    <w:rsid w:val="00723B24"/>
    <w:rsid w:val="00761BDB"/>
    <w:rsid w:val="00762D18"/>
    <w:rsid w:val="0076505A"/>
    <w:rsid w:val="00766868"/>
    <w:rsid w:val="00782982"/>
    <w:rsid w:val="00790612"/>
    <w:rsid w:val="00793395"/>
    <w:rsid w:val="007936B0"/>
    <w:rsid w:val="007960E0"/>
    <w:rsid w:val="0079653B"/>
    <w:rsid w:val="007A47B2"/>
    <w:rsid w:val="007B2633"/>
    <w:rsid w:val="007B3C0F"/>
    <w:rsid w:val="007B43B8"/>
    <w:rsid w:val="007B6CD9"/>
    <w:rsid w:val="007C2FFB"/>
    <w:rsid w:val="007C794A"/>
    <w:rsid w:val="007D3D07"/>
    <w:rsid w:val="007D5754"/>
    <w:rsid w:val="007E5F70"/>
    <w:rsid w:val="007F0A15"/>
    <w:rsid w:val="007F1799"/>
    <w:rsid w:val="007F27D8"/>
    <w:rsid w:val="007F4181"/>
    <w:rsid w:val="008031D7"/>
    <w:rsid w:val="0081078C"/>
    <w:rsid w:val="00812876"/>
    <w:rsid w:val="00822883"/>
    <w:rsid w:val="00825F96"/>
    <w:rsid w:val="008301D6"/>
    <w:rsid w:val="00842250"/>
    <w:rsid w:val="00844A66"/>
    <w:rsid w:val="008525B3"/>
    <w:rsid w:val="00853820"/>
    <w:rsid w:val="0087421E"/>
    <w:rsid w:val="00875F34"/>
    <w:rsid w:val="008814E2"/>
    <w:rsid w:val="008820CF"/>
    <w:rsid w:val="008A2189"/>
    <w:rsid w:val="008A7695"/>
    <w:rsid w:val="008B248F"/>
    <w:rsid w:val="008B379F"/>
    <w:rsid w:val="008B77F0"/>
    <w:rsid w:val="008B7D27"/>
    <w:rsid w:val="008C40CC"/>
    <w:rsid w:val="008C6F32"/>
    <w:rsid w:val="008D57D5"/>
    <w:rsid w:val="008E77E6"/>
    <w:rsid w:val="008F1F6E"/>
    <w:rsid w:val="00903193"/>
    <w:rsid w:val="0091451C"/>
    <w:rsid w:val="009147A3"/>
    <w:rsid w:val="00915F8F"/>
    <w:rsid w:val="0093259E"/>
    <w:rsid w:val="00951074"/>
    <w:rsid w:val="0096617F"/>
    <w:rsid w:val="00971B5D"/>
    <w:rsid w:val="0098453B"/>
    <w:rsid w:val="00984C5F"/>
    <w:rsid w:val="00992895"/>
    <w:rsid w:val="00993436"/>
    <w:rsid w:val="009A41CC"/>
    <w:rsid w:val="009B09BC"/>
    <w:rsid w:val="009B7E7C"/>
    <w:rsid w:val="009C23CC"/>
    <w:rsid w:val="009C62B2"/>
    <w:rsid w:val="009D4CDC"/>
    <w:rsid w:val="009D6370"/>
    <w:rsid w:val="009E081F"/>
    <w:rsid w:val="009F1097"/>
    <w:rsid w:val="009F6B62"/>
    <w:rsid w:val="00A012FF"/>
    <w:rsid w:val="00A0424B"/>
    <w:rsid w:val="00A07584"/>
    <w:rsid w:val="00A171F5"/>
    <w:rsid w:val="00A376AE"/>
    <w:rsid w:val="00A41EBE"/>
    <w:rsid w:val="00A47FE1"/>
    <w:rsid w:val="00A524B7"/>
    <w:rsid w:val="00A534E5"/>
    <w:rsid w:val="00A714D7"/>
    <w:rsid w:val="00A74F7D"/>
    <w:rsid w:val="00A77CB5"/>
    <w:rsid w:val="00A853F7"/>
    <w:rsid w:val="00A9064D"/>
    <w:rsid w:val="00A92D2A"/>
    <w:rsid w:val="00AA0148"/>
    <w:rsid w:val="00AA271B"/>
    <w:rsid w:val="00AA34AB"/>
    <w:rsid w:val="00AC34F0"/>
    <w:rsid w:val="00AD0B06"/>
    <w:rsid w:val="00AD5AAD"/>
    <w:rsid w:val="00AD5C1B"/>
    <w:rsid w:val="00AD69B6"/>
    <w:rsid w:val="00AE45FD"/>
    <w:rsid w:val="00AF4B3C"/>
    <w:rsid w:val="00B02926"/>
    <w:rsid w:val="00B02970"/>
    <w:rsid w:val="00B11BC9"/>
    <w:rsid w:val="00B13E05"/>
    <w:rsid w:val="00B150ED"/>
    <w:rsid w:val="00B30146"/>
    <w:rsid w:val="00B30560"/>
    <w:rsid w:val="00B368E0"/>
    <w:rsid w:val="00B36ED2"/>
    <w:rsid w:val="00B46BE0"/>
    <w:rsid w:val="00B47C29"/>
    <w:rsid w:val="00B5115D"/>
    <w:rsid w:val="00B70944"/>
    <w:rsid w:val="00B829C5"/>
    <w:rsid w:val="00B93153"/>
    <w:rsid w:val="00BB1994"/>
    <w:rsid w:val="00BC0D76"/>
    <w:rsid w:val="00BE31E1"/>
    <w:rsid w:val="00BE3C53"/>
    <w:rsid w:val="00BE4DBC"/>
    <w:rsid w:val="00BE6F0A"/>
    <w:rsid w:val="00C0118A"/>
    <w:rsid w:val="00C12B7D"/>
    <w:rsid w:val="00C12BBC"/>
    <w:rsid w:val="00C16807"/>
    <w:rsid w:val="00C21DCC"/>
    <w:rsid w:val="00C251AE"/>
    <w:rsid w:val="00C264A3"/>
    <w:rsid w:val="00C310C5"/>
    <w:rsid w:val="00C32CDD"/>
    <w:rsid w:val="00C44F1E"/>
    <w:rsid w:val="00C45410"/>
    <w:rsid w:val="00C64FFC"/>
    <w:rsid w:val="00C6531C"/>
    <w:rsid w:val="00C73DE0"/>
    <w:rsid w:val="00C80F2F"/>
    <w:rsid w:val="00C93120"/>
    <w:rsid w:val="00C94A67"/>
    <w:rsid w:val="00C96D51"/>
    <w:rsid w:val="00CA04B0"/>
    <w:rsid w:val="00CA5631"/>
    <w:rsid w:val="00CA67C7"/>
    <w:rsid w:val="00CC1FC9"/>
    <w:rsid w:val="00CD372C"/>
    <w:rsid w:val="00CD63BC"/>
    <w:rsid w:val="00CE0513"/>
    <w:rsid w:val="00CE578B"/>
    <w:rsid w:val="00CF4061"/>
    <w:rsid w:val="00D03F94"/>
    <w:rsid w:val="00D1719F"/>
    <w:rsid w:val="00D21B45"/>
    <w:rsid w:val="00D30707"/>
    <w:rsid w:val="00D34B3A"/>
    <w:rsid w:val="00D52197"/>
    <w:rsid w:val="00D62DF7"/>
    <w:rsid w:val="00D66E53"/>
    <w:rsid w:val="00D67963"/>
    <w:rsid w:val="00D67FFE"/>
    <w:rsid w:val="00D7051A"/>
    <w:rsid w:val="00D71C8B"/>
    <w:rsid w:val="00D72FA6"/>
    <w:rsid w:val="00D8002B"/>
    <w:rsid w:val="00D866D8"/>
    <w:rsid w:val="00D96230"/>
    <w:rsid w:val="00D965D5"/>
    <w:rsid w:val="00DA4F1A"/>
    <w:rsid w:val="00DB188D"/>
    <w:rsid w:val="00DB7BE5"/>
    <w:rsid w:val="00DD46A6"/>
    <w:rsid w:val="00DD708D"/>
    <w:rsid w:val="00DE0C82"/>
    <w:rsid w:val="00DE1C04"/>
    <w:rsid w:val="00DE6930"/>
    <w:rsid w:val="00DF1A5B"/>
    <w:rsid w:val="00DF21DB"/>
    <w:rsid w:val="00E01024"/>
    <w:rsid w:val="00E07563"/>
    <w:rsid w:val="00E15173"/>
    <w:rsid w:val="00E20AF6"/>
    <w:rsid w:val="00E2618B"/>
    <w:rsid w:val="00E32F03"/>
    <w:rsid w:val="00E36BAD"/>
    <w:rsid w:val="00E37263"/>
    <w:rsid w:val="00E4152A"/>
    <w:rsid w:val="00E471BC"/>
    <w:rsid w:val="00E53987"/>
    <w:rsid w:val="00E557F5"/>
    <w:rsid w:val="00E57C74"/>
    <w:rsid w:val="00E600A5"/>
    <w:rsid w:val="00E61FD1"/>
    <w:rsid w:val="00E67C13"/>
    <w:rsid w:val="00E83AB0"/>
    <w:rsid w:val="00EA0475"/>
    <w:rsid w:val="00EA0F85"/>
    <w:rsid w:val="00EA49A0"/>
    <w:rsid w:val="00EA6CF4"/>
    <w:rsid w:val="00EA77F2"/>
    <w:rsid w:val="00EB0322"/>
    <w:rsid w:val="00EB5584"/>
    <w:rsid w:val="00EB7001"/>
    <w:rsid w:val="00EC5E07"/>
    <w:rsid w:val="00EE1B5F"/>
    <w:rsid w:val="00EE1E4D"/>
    <w:rsid w:val="00EE39C6"/>
    <w:rsid w:val="00EE6F17"/>
    <w:rsid w:val="00F06182"/>
    <w:rsid w:val="00F07F32"/>
    <w:rsid w:val="00F1177A"/>
    <w:rsid w:val="00F14988"/>
    <w:rsid w:val="00F14F6F"/>
    <w:rsid w:val="00F20064"/>
    <w:rsid w:val="00F267A4"/>
    <w:rsid w:val="00F3124C"/>
    <w:rsid w:val="00F325BD"/>
    <w:rsid w:val="00F3450C"/>
    <w:rsid w:val="00F40962"/>
    <w:rsid w:val="00F4098D"/>
    <w:rsid w:val="00F41E70"/>
    <w:rsid w:val="00F44CAE"/>
    <w:rsid w:val="00F47696"/>
    <w:rsid w:val="00F5252A"/>
    <w:rsid w:val="00F65ACA"/>
    <w:rsid w:val="00F7473A"/>
    <w:rsid w:val="00F80AB2"/>
    <w:rsid w:val="00F8719F"/>
    <w:rsid w:val="00F87A6E"/>
    <w:rsid w:val="00F90FBE"/>
    <w:rsid w:val="00F94FC9"/>
    <w:rsid w:val="00FC718B"/>
    <w:rsid w:val="00FD6739"/>
    <w:rsid w:val="00FD719E"/>
    <w:rsid w:val="00FF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C4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3"/>
    <w:uiPriority w:val="99"/>
    <w:rsid w:val="00B70944"/>
  </w:style>
  <w:style w:type="paragraph" w:styleId="a4">
    <w:name w:val="footer"/>
    <w:basedOn w:val="a"/>
    <w:link w:val="Char0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4"/>
    <w:uiPriority w:val="99"/>
    <w:rsid w:val="00B70944"/>
  </w:style>
  <w:style w:type="paragraph" w:styleId="a5">
    <w:name w:val="List Paragraph"/>
    <w:basedOn w:val="a"/>
    <w:uiPriority w:val="34"/>
    <w:qFormat/>
    <w:rsid w:val="00016D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3"/>
    <w:uiPriority w:val="99"/>
    <w:rsid w:val="00B70944"/>
  </w:style>
  <w:style w:type="paragraph" w:styleId="a4">
    <w:name w:val="footer"/>
    <w:basedOn w:val="a"/>
    <w:link w:val="Char0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4"/>
    <w:uiPriority w:val="99"/>
    <w:rsid w:val="00B70944"/>
  </w:style>
  <w:style w:type="paragraph" w:styleId="a5">
    <w:name w:val="List Paragraph"/>
    <w:basedOn w:val="a"/>
    <w:uiPriority w:val="34"/>
    <w:qFormat/>
    <w:rsid w:val="00016D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9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B3EE1-A384-498E-96C9-5FEED4E3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4333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Tan, Mingge (GE Healthcare)</dc:creator>
  <cp:keywords/>
  <dc:description/>
  <cp:lastModifiedBy>Windows 用户</cp:lastModifiedBy>
  <cp:revision>22</cp:revision>
  <cp:lastPrinted>2019-07-20T05:37:00Z</cp:lastPrinted>
  <dcterms:created xsi:type="dcterms:W3CDTF">2021-10-20T16:09:00Z</dcterms:created>
  <dcterms:modified xsi:type="dcterms:W3CDTF">2022-08-19T02:20:00Z</dcterms:modified>
  <cp:version>Version I</cp:version>
</cp:coreProperties>
</file>